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апреля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81-ФЗ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ТОРГОВОГО МОРЕПЛАВАНИЯ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31 марта 1999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22 апреля 1999 года</w:t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56. Гражданство членов экипажа судна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экипажа судна, плавающего под Государственным флагом Российской Федерации (за исключением судна, зарегистрированного в Российском открытом реестре судов), наряду с гражданами Российской Федерации могут входить иностранные граждане и лица без гражданства, которые не могут занимать должности капитана судна, старшего помощника капитана судна, старшего механика и радиоспециалиста.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2" w:tooltip="Федеральный закон от 03.08.2018 N 296-ФЗ (ред. от 27.12.2018) &quot;О внесении изменений в Кодекс торгового мореплавания Российской Федерации в части создания Российского открытого реестра судов в связи с принятием Федерального закона &quot;О международных компаниях&quot; и Федерального закона &quot;О специальных административных районах на территориях Калининградской области и Примор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03.08.2018 N 296-ФЗ)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r>
        <w:rPr>
          <w:sz w:val="20"/>
        </w:rPr>
        <w:t xml:space="preserve">Условия</w:t>
      </w:r>
      <w:r>
        <w:rPr>
          <w:sz w:val="20"/>
        </w:rPr>
        <w:t xml:space="preserve">, на которых иностранные граждане и лица без гражданства могут входить в состав экипажа судна, за исключением судна рыбопромыслового флота, определяются федеральным органом исполнительной власти в области транспорта, в состав экипажа судна рыбопромыслового флота - федеральным органом исполнительной власти в области рыболовства в соответствии с </w:t>
      </w:r>
      <w:hyperlink w:history="0" r:id="rId3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привлечении и об использовании в Российской Федерации труда иностранных граждан и лиц без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экипажа судна, плавающего под Государственным флагом Российской Федерации и зарегистрированного в Российском открытом реестре судов, наряду с гражданами Российской Федерации могут входить иностранные граждане и лица без гражданства, которые не могут занимать должности капитана судна и старшего механика.</w:t>
      </w:r>
    </w:p>
    <w:p>
      <w:pPr>
        <w:pStyle w:val="0"/>
        <w:jc w:val="both"/>
      </w:pPr>
      <w:r>
        <w:rPr>
          <w:sz w:val="20"/>
        </w:rPr>
        <w:t xml:space="preserve">(п. 3 введен Федеральным </w:t>
      </w:r>
      <w:hyperlink w:history="0" r:id="rId4" w:tooltip="Федеральный закон от 03.08.2018 N 296-ФЗ (ред. от 27.12.2018) &quot;О внесении изменений в Кодекс торгового мореплавания Российской Федерации в части создания Российского открытого реестра судов в связи с принятием Федерального закона &quot;О международных компаниях&quot; и Федерального закона &quot;О специальных административных районах на территориях Калининградской области и Примор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03.08.2018 N 296-ФЗ)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D513156658011FB6F9764AB11CE547A5AF88956AF98B236FAC7D727256B04F9DE84561B2C553460A2ADF59483D5B80D009C56615E77BDFBA0AN6J" TargetMode = "External"/>
	<Relationship Id="rId3" Type="http://schemas.openxmlformats.org/officeDocument/2006/relationships/hyperlink" Target="consultantplus://offline/ref=D513156658011FB6F9764AB11CE547A5A88B9367FB8A236FAC7D727256B04F9DE84561B2C55347032FDF59483D5B80D009C56615E77BDFBA0AN6J" TargetMode = "External"/>
	<Relationship Id="rId4" Type="http://schemas.openxmlformats.org/officeDocument/2006/relationships/hyperlink" Target="consultantplus://offline/ref=D513156658011FB6F9764AB11CE547A5AF88956AF98B236FAC7D727256B04F9DE84561B2C553460A2CDF59483D5B80D009C56615E77BDFBA0AN6J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торгового мореплавания Российской Федерации" от 30.04.1999 N 81-ФЗ
(ред. от 28.02.2023)</dc:title>
  <dcterms:created xsi:type="dcterms:W3CDTF">2023-04-21T09:13:51Z</dcterms:created>
</cp:coreProperties>
</file>